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ПРОЕКТ ФИНАНСОВО-ЭКОНОМИЧЕСКОГО ОБОСНОВАНИЯ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 проекту приходно-расходной сметы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на период с 01.01.2021-31.12.2023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СНТ «Култаево», ИНН 5904256213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ВВЕДЕНИЕ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Настоящее Финансово-экономическое обоснование является неотъемлемой частью Проекта приходно-расходной сметы СНТ «Култаево» на период с 01.01.2021-31.12.2023 года, подготовлено в соответствии с п.8 ст.14, пп.22 п.1 ст.17, пп.15 п.1 ст.15 ФЗ-217 от 01.01.2019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Все данные, а также стоимостные величины в данном документе взяты из открытых источников в сети интернет, а также исходя из сложившейся практики реализации приходно-расходной сметы в 2018 году в СНТ «Култаево»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Размер членского взноса, равно как и платы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 или огородничества, за услуги и работы товарищества по управлению таким имуществом (далее плату согласно п.3 ст.5 ФЗ-217 от 01.01.2019) рассчитан в 2-х вариантах, первый вариант рассчитан с собственника как тариф, который не зависит от количества участков, находящихся в собственности одного правообладателя - физического лица и второй вариант с сотки.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Порядок расчета будет принимать общее собрание членов нашего товарищества 13 октября 2019г.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Финансово-экономическое обоснование лежит в основе Приходно-расходной сметы СНТ и не может быть использовано в обоснование снижения стоимости тарифа для отдельных правообладателей земельных участков в границах территории СНТ «Култаево» под предлогом неиспользования или отсутствия необходимости использования тех или иных коммунальных услуг.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 случае положительного остатка по статье сметы, он переносится на следующий календарный год при условии 100% собираемости платежей и взносов.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ПОЯСНЕНИЯ К СТАТЬЯМ ПРОЕКТА СМЕТЫ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Членские взносы: Накладные расходы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Банковские услуги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расчетного счета необходимость, вызванная нормами действующего законодательства. Это и прием взносов и платежей садоводов, расчеты с бюджетом и контрагентами. Тариф зависит от количества проведения необходимых платежей в адрес наших контрагентов и оплаты бюджетных платежей. Тарифы банка меняются, но при этом товарищество отслеживает изменения  тарифов и меняет их в случае необходимости на более выгодный экономически тариф для товарищества.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Предлагаемая сумма для утверждения за три календарных года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45 000,00 руб.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Электронная отчетность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лицензия на 3 года для составления отчетности товарищества в соответствии с законодательством РФ. Программный продукт СБИС.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Предлагаемая сумма для утверждения за три календарных года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13 500,00 руб.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Программа учета с личными кабинетами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Бухгалтерия СНТ: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Приобретение программы  обусловлено прекращением конфликта внутри товарищества. Это прозрачность расходов. В режиме реального времени садовод в своем личном кабинете сможет просматривать необходимую информацию.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Предлагаемая сумма для утверждения за три календарных года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35 980,00 руб.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Бухгалтер, договор услуг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заключается с индивидуальным предпринимателем и/или юридическим лицом, перечень услуг указываются в договоре, ответственность в соответствии с ГК РФ. При этом никакие налоги с ФОТ не оплачиваются.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Предлагаемая сумма для утверждения за три календарных года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540 000,00 руб.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Зарплата председателя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 ОКЛАД 30 000,00 в месяц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товариществе объединены 2 должности (председатель, инженер). Должностные инструкции утверждение решением общего собрания от 10.06.2018.  Размер оплаты рассчитан на основе объема затрачиваемого времени на управление СНТ, ведение дел СНТ в соответствии с Уставом СНТ. График работы председателя ненормированный, предполагает работу в выходные дни. Кроме должностных обязанностей председатель может понести как административную, так и уголовную ответственность. Помимо исполнения обязанностей</w:t>
      </w:r>
      <w:bookmarkStart w:colFirst="0" w:colLast="0" w:name="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предусмотренных Уставом СНТ Председатель осуществляет сверку с жителями СНТ, выдает справки, работает с должниками, решает оперативные вопросы и задачи, поступающие от жителей, осуществляет стратегическое планирование развития СНТ и взаимодействие с органами государственной власти, контрагентами.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Одновременно с этим Председатель СНТ осуществляет функции инженера и осуществляет необходимый ремонт оборудования.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Председатель работает по совместительству, на основании трудового договора.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Оклад в 30 000,00 предлагается за ½ смены от 8-ми часовой смены.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Предлагаемая сумма для утверждения за три календарных года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1 080 000,00 руб.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Компенсация ГСМ председателю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поездок по делам товарищества председатель использует свой личный автотранспорт.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Предлагаемая сумма для утверждения за три календарных года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54 000,00 руб.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1.7.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Налог с ФОТ (фонд оплаты труда) председателя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Размер налогов устанавливается законодательно, как и сроки уплаты, включает ПФ, МФ, ФСС.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Предлагаемая сумма для утверждения за три календарных года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453 600,00 руб.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1.8.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Зарплата дворника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 ОКЛАД 5 000,00 в месяц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Предполагает уборку площадки размещения ТКО, уборку снега по необходимости, в обязательном порядке после смен контейнеров. График работы устанавливается трудовым договоров, оклад предлагается за ¼ от 8-ми часовой смены.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Предлагаемая сумма для утверждения за три календарных года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180 000,00 руб.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Налог с ФОТ (фонд оплаты труда) дворник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Размер налогов устанавливается законодательно, как и сроки уплаты, включает ПФ, МФ, ФСС.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Предлагаемая сумма для утверждения за три календарных года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75 600,00 руб.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1.10.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Земельный налог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Товариществу на праве собственности принадлежат земельные участки и дороги в товариществе.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- 59:32:3250001:7011, Пихтовая, 2;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- 59:32:3250001:17448, Барбарисовая;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- 59:32:3250001:6926, Ясневая, 22;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- 59:32:3250001:13222, дороги, 9/10, долевая.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Предлагаемая сумма для утверждения за три календарных года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90 000,00 руб.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1.11.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Сайт, хостинг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313131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товарищества есть сайт по адресу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highlight w:val="white"/>
            <w:u w:val="single"/>
            <w:vertAlign w:val="baseline"/>
            <w:rtl w:val="0"/>
          </w:rPr>
          <w:t xml:space="preserve">http://kyltaevo.ru/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Сайт используется как информационный ресурс для доведения информации до садоводов и получения обращений садоводов.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313131"/>
          <w:sz w:val="21"/>
          <w:szCs w:val="21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313131"/>
          <w:sz w:val="21"/>
          <w:szCs w:val="21"/>
          <w:u w:val="none"/>
          <w:shd w:fill="auto" w:val="clear"/>
          <w:vertAlign w:val="baseline"/>
          <w:rtl w:val="0"/>
        </w:rPr>
        <w:t xml:space="preserve">Какие проблемы решает наш сайт?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Информирование садоводов: о новостях, мероприятиях, собраниях, событиях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Размещение документации: законодательных проектов, решения правления, актов, устава, другой важной документации для садоводов.</w:t>
        <w:br w:type="textWrapping"/>
        <w:t xml:space="preserve">• Совместное обсуждение важных вопросов дистанционно (форма обратной связи).</w:t>
        <w:br w:type="textWrapping"/>
        <w:t xml:space="preserve">• Возможность задать вопрос или внести предложение (форма обратной связи).</w:t>
        <w:br w:type="textWrapping"/>
        <w:t xml:space="preserve">• Оповещение о важных и чрезвычайных событиях (собраниях и др. сверхсрочных новостях).</w:t>
        <w:br w:type="textWrapping"/>
        <w:t xml:space="preserve">• Возможность выносить предложения на всеобщее обозрение и голосование.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этом за ведение сайта товарищество ничего не оплачивает администратору сайта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Предлагаемая сумма для утверждения за три календарных года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4 500,00 руб.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1.12.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Канцелярские и хозяйственные расходы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организации делопроизводства в товариществе, печати документов товарищества, в том числе для проведения общих собраний используется МФУ. Требуется заправка картриджей, бумаги, файлов, папок ит.п. мелочей.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Предлагаемая сумма для утверждения за три календарных года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14 400,00 руб.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1.13.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СМС рассылка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показывает практика проведения собраний, уведомление, размещенное  на информационных ресурсах и информационных щитах размещаемое за 2 недели до собрания недейственное. Требуется напоминать садоводам дня за 2-3 до собрания о необходимости подойти и проголосовать по вопросам повестки дня. Садоводы просто забывают о самом собрании. Стоимость смс сообщения зависит от оператора связи.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Предлагаемая сумма для утверждения за три календарных года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15 000,00 руб.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Членские взносы: Текущее содержание инфраструктуры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2.1.Чистка дорог в зимний период: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проекте сметы внесены расходы на следующие месяца: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01.2021-04.2021   -  10.2021-12.2021,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01.2022-04.2022   -  10.2022-12.2022,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01.2023-04.2023   -  10.2023-12.2023.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Сумма затрат напрямую зависит от погодных условий. Заключается договор. Предусматривает заказ спецтехники.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Предлагаемая сумма для утверждения за три календарных года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750 000,00 руб.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2.2.Ремонт дорог: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проекте сметы внесены расходы на следующие месяца: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06.2021-08.2021.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06.2022-08.2022.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06.2023-08.2023.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улиц и конкретных мест определяется правлением по состоянию дорог по итогам осмотра. Предусматривает как покупку материала, так и заказ спецтехники. При осмотре особое внимание будет уделено второстепенным дорогам в товариществе, т.е. переулкам и проездам, а не центральным дорогам.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Предлагаемая сумма для утверждения за три календарных года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1 140 000,00 руб.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2.3.Вывоз ТКО: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Товариществом заключен договор с Региональным оператором. ТКО вывозится по графику в зависимости от сезона. Тариф на вывоз ТКО по нормативу.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Предлагаемая сумма для утверждения за три календарных года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540 000,00 руб.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2.4.Обслуживание и ремонт шлагбаумов: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Включает в себя оплату 2 сим карт и закупку материалов для ремонта.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 ремонт производится председателем.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Предлагаемая сумма для утверждения за три календарных года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60 000,00 руб.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2.5.Электричество: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Товариществом заключен договор с ПАО «Пермэнергосбыт»  (Закамское отделение) № К- 8504 от 01.12.2016.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объектов: скважины, здание правления, шлагбаумы.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Рекомендуется рассмотреть вопрос на общем собрании об установке освещения на въездах и около здания правления  с датчиками движения и/или фотоэлементами).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Предлагаемая сумма для утверждения за календарный год 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75 000,00 руб.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2.6.Резервный фонд: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Предусматривает инфляцию (повышение стоимости услуг по статьям сметы и тарифа стоимости услуг), ликвидацию аварийных ситуаций, производство аварийно-восстановительных работ, выполнение предписаний государственных органов. Расходы по данной статье утверждаются решением правления товарищества с участием председателя ревизионной комиссии.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Предлагаемая сумма для утверждения за три календарных года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229 068,00 руб.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 Членские взносы: Содержание водопровода.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Расчет по данной статье только для садоводов, использующих водопровод (167 человек).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3.1. Резерв на ремонт водопровода: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Предусматривает:  мелкий текущий ремонт, закупку необходимых материалов.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Предлагаемая сумма для утверждения за три календарных года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90 000,00 руб.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3.2. Контроль качества воды: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Предусматривает:  1 анализ воды в год и 1 обработку скважин весной.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Предлагаемая сумма для утверждения за три календарных года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30 000,00 руб.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3.3. Резервный фонд: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Предусматривает:  ликвидацию аварийных ситуаций, производство аварийно-восстановительных работ.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Расходы по данной статье утверждаются решением правления товарищества с участием председателя ревизионной комиссии.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Предлагаемая сумма для утверждения за три календарных года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30 180,24 руб.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Выводы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 проекте сметы предложены несколько вариантов расчетов взносов и платежей. Решение примет общее собрание.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Совокупный сбор с владельца каждого участка будет зависеть от выбранного способа расчета.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Так же в проекте сметы предусмотрены сроки оплат всех взносов и платежей для максимально комфортного расходов семейного бюджета садоводов товарищества.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Помимо этого существенно снижен сам размер членского взноса и платежа садовода, ведущего деятельность вне участия в товариществе по отношению к 2018г, т.е. вновь избранные органы управления исполняют свои обещания, данные при их избрании.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Председатель СНТ «Култаево» ___________________/И.Н. Копытов/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 ФЭО размещен: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Сайт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Группа ВК 05.10.2019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Направлен на эл. адреса по реестру товарищества 05.10.2019</w:t>
      </w:r>
    </w:p>
    <w:sectPr>
      <w:footerReference r:id="rId7" w:type="default"/>
      <w:pgSz w:h="16838" w:w="11900"/>
      <w:pgMar w:bottom="1440" w:top="426" w:left="1440" w:right="84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Страница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из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080" w:hanging="72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440" w:hanging="1080"/>
      </w:pPr>
      <w:rPr/>
    </w:lvl>
    <w:lvl w:ilvl="4">
      <w:start w:val="1"/>
      <w:numFmt w:val="decimal"/>
      <w:lvlText w:val="%1.%2.%3.%4.%5."/>
      <w:lvlJc w:val="left"/>
      <w:pPr>
        <w:ind w:left="1800" w:hanging="1440"/>
      </w:pPr>
      <w:rPr/>
    </w:lvl>
    <w:lvl w:ilvl="5">
      <w:start w:val="1"/>
      <w:numFmt w:val="decimal"/>
      <w:lvlText w:val="%1.%2.%3.%4.%5.%6."/>
      <w:lvlJc w:val="left"/>
      <w:pPr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ind w:left="2160" w:hanging="1800"/>
      </w:pPr>
      <w:rPr/>
    </w:lvl>
    <w:lvl w:ilvl="7">
      <w:start w:val="1"/>
      <w:numFmt w:val="decimal"/>
      <w:lvlText w:val="%1.%2.%3.%4.%5.%6.%7.%8."/>
      <w:lvlJc w:val="left"/>
      <w:pPr>
        <w:ind w:left="2520" w:hanging="2160"/>
      </w:pPr>
      <w:rPr/>
    </w:lvl>
    <w:lvl w:ilvl="8">
      <w:start w:val="1"/>
      <w:numFmt w:val="decimal"/>
      <w:lvlText w:val="%1.%2.%3.%4.%5.%6.%7.%8.%9."/>
      <w:lvlJc w:val="left"/>
      <w:pPr>
        <w:ind w:left="2520" w:hanging="21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F4EE4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uiPriority w:val="1"/>
    <w:qFormat w:val="1"/>
    <w:rsid w:val="006F0CAC"/>
  </w:style>
  <w:style w:type="character" w:styleId="a4">
    <w:name w:val="Hyperlink"/>
    <w:basedOn w:val="a0"/>
    <w:uiPriority w:val="99"/>
    <w:unhideWhenUsed w:val="1"/>
    <w:rsid w:val="006F0CAC"/>
    <w:rPr>
      <w:color w:val="0000ff"/>
      <w:u w:val="single"/>
    </w:rPr>
  </w:style>
  <w:style w:type="paragraph" w:styleId="a5">
    <w:name w:val="header"/>
    <w:basedOn w:val="a"/>
    <w:link w:val="a6"/>
    <w:uiPriority w:val="99"/>
    <w:semiHidden w:val="1"/>
    <w:unhideWhenUsed w:val="1"/>
    <w:rsid w:val="0093505E"/>
    <w:pPr>
      <w:tabs>
        <w:tab w:val="center" w:pos="4677"/>
        <w:tab w:val="right" w:pos="9355"/>
      </w:tabs>
    </w:pPr>
  </w:style>
  <w:style w:type="character" w:styleId="a6" w:customStyle="1">
    <w:name w:val="Верхний колонтитул Знак"/>
    <w:basedOn w:val="a0"/>
    <w:link w:val="a5"/>
    <w:uiPriority w:val="99"/>
    <w:semiHidden w:val="1"/>
    <w:rsid w:val="0093505E"/>
  </w:style>
  <w:style w:type="paragraph" w:styleId="a7">
    <w:name w:val="footer"/>
    <w:basedOn w:val="a"/>
    <w:link w:val="a8"/>
    <w:uiPriority w:val="99"/>
    <w:unhideWhenUsed w:val="1"/>
    <w:rsid w:val="0093505E"/>
    <w:pPr>
      <w:tabs>
        <w:tab w:val="center" w:pos="4677"/>
        <w:tab w:val="right" w:pos="9355"/>
      </w:tabs>
    </w:pPr>
  </w:style>
  <w:style w:type="character" w:styleId="a8" w:customStyle="1">
    <w:name w:val="Нижний колонтитул Знак"/>
    <w:basedOn w:val="a0"/>
    <w:link w:val="a7"/>
    <w:uiPriority w:val="99"/>
    <w:rsid w:val="0093505E"/>
  </w:style>
  <w:style w:type="paragraph" w:styleId="a9">
    <w:name w:val="Normal (Web)"/>
    <w:basedOn w:val="a"/>
    <w:uiPriority w:val="99"/>
    <w:semiHidden w:val="1"/>
    <w:unhideWhenUsed w:val="1"/>
    <w:rsid w:val="00EC547D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character" w:styleId="aa">
    <w:name w:val="Strong"/>
    <w:basedOn w:val="a0"/>
    <w:uiPriority w:val="22"/>
    <w:qFormat w:val="1"/>
    <w:rsid w:val="00EC547D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k.com/away.php?to=http%3A%2F%2Fkyltaevo.ru%2F&amp;cc_key=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2019-10-05T15:35:00Z</dcterms:created>
  <dc:creator>Пользователь</dc:creator>
</cp:coreProperties>
</file>